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142" w:firstLine="566"/>
        <w:jc w:val="center"/>
        <w:rPr/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7522845</wp:posOffset>
            </wp:positionH>
            <wp:positionV relativeFrom="paragraph">
              <wp:posOffset>-33020</wp:posOffset>
            </wp:positionV>
            <wp:extent cx="660400" cy="880745"/>
            <wp:effectExtent l="0" t="0" r="0" b="0"/>
            <wp:wrapSquare wrapText="bothSides"/>
            <wp:docPr id="1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-320675</wp:posOffset>
            </wp:positionH>
            <wp:positionV relativeFrom="paragraph">
              <wp:posOffset>-103505</wp:posOffset>
            </wp:positionV>
            <wp:extent cx="671195" cy="824865"/>
            <wp:effectExtent l="0" t="0" r="0" b="0"/>
            <wp:wrapSquare wrapText="bothSides"/>
            <wp:docPr id="2" name="Figura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</w:t>
      </w:r>
      <w:r>
        <w:rPr>
          <w:b/>
        </w:rPr>
        <w:t>INISTÉRIO DA EDUCAÇÃO</w:t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142" w:firstLine="566"/>
        <w:jc w:val="center"/>
        <w:rPr/>
      </w:pPr>
      <w:r>
        <w:rPr>
          <w:b/>
        </w:rPr>
        <w:t>UNIVERSIDADE FEDERAL DO AMAPÁ – UNIFAP</w:t>
      </w:r>
    </w:p>
    <w:p>
      <w:pPr>
        <w:pStyle w:val="LOnormal"/>
        <w:spacing w:lineRule="auto" w:line="240" w:before="0" w:after="0"/>
        <w:ind w:firstLine="708"/>
        <w:jc w:val="center"/>
        <w:rPr/>
      </w:pPr>
      <w:r>
        <w:rPr>
          <w:b/>
        </w:rPr>
        <w:t>PRÓ-REITORIA DE PESQUISA E PÓS-GRADUAÇÃO</w:t>
      </w:r>
    </w:p>
    <w:p>
      <w:pPr>
        <w:pStyle w:val="LOnormal"/>
        <w:ind w:firstLine="708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24130" cy="24130"/>
                <wp:effectExtent l="0" t="0" r="0" b="0"/>
                <wp:wrapSquare wrapText="bothSides"/>
                <wp:docPr id="3" name="Figura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2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</w:rPr>
        <w:t>PROGRAMA DE PÓS-GRADUAÇÃO EM CIÊNCIAS AMBIENTAIS</w:t>
      </w:r>
    </w:p>
    <w:p>
      <w:pPr>
        <w:pStyle w:val="LOnormal"/>
        <w:tabs>
          <w:tab w:val="clear" w:pos="720"/>
          <w:tab w:val="left" w:pos="3990" w:leader="none"/>
        </w:tabs>
        <w:spacing w:lineRule="auto" w:line="240" w:before="0" w:after="200"/>
        <w:ind w:firstLine="708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24130" cy="24130"/>
                <wp:effectExtent l="0" t="0" r="0" b="0"/>
                <wp:wrapSquare wrapText="bothSides"/>
                <wp:docPr id="4" name="Figura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2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tulo3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ANEXO IV</w:t>
      </w:r>
    </w:p>
    <w:p>
      <w:pPr>
        <w:pStyle w:val="Ttulo3"/>
        <w:spacing w:lineRule="auto" w:line="240" w:before="0" w:after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Critérios para avaliação do currículo de candidatos ao mestrado no Processo de Seleção – PPG em Ciências Ambientais </w:t>
      </w:r>
      <w:r>
        <w:rPr>
          <w:rFonts w:eastAsia="Calibri" w:cs="Calibri" w:ascii="Calibri" w:hAnsi="Calibri"/>
          <w:b w:val="false"/>
          <w:color w:val="000000"/>
          <w:sz w:val="22"/>
          <w:szCs w:val="22"/>
        </w:rPr>
        <w:t>(UNIFAP)</w:t>
      </w:r>
    </w:p>
    <w:p>
      <w:pPr>
        <w:pStyle w:val="LOnormal"/>
        <w:rPr>
          <w:color w:val="000000"/>
        </w:rPr>
      </w:pPr>
      <w:r>
        <w:rPr>
          <w:color w:val="000000"/>
        </w:rPr>
        <w:t>- Utilizar a classificação dos periódicos Qualis 2013-2016 disponível em: https://sucupira.capes.gov.br/sucupira/public/consultas/coleta/veiculoPublicacaoQualis/listaConsultaGeralPeriodicos.jsf</w:t>
      </w:r>
    </w:p>
    <w:p>
      <w:pPr>
        <w:pStyle w:val="LOnormal"/>
        <w:tabs>
          <w:tab w:val="clear" w:pos="720"/>
          <w:tab w:val="left" w:pos="935" w:leader="none"/>
        </w:tabs>
        <w:jc w:val="both"/>
        <w:rPr>
          <w:color w:val="000000"/>
        </w:rPr>
      </w:pPr>
      <w:r>
        <w:rPr>
          <w:color w:val="000000"/>
        </w:rPr>
        <w:t>- Artigos com aceite final poderão ser contabilizados desde que o candidato apresente a devida comprovação</w:t>
      </w:r>
    </w:p>
    <w:p>
      <w:pPr>
        <w:pStyle w:val="Ttulo1"/>
        <w:jc w:val="left"/>
        <w:rPr>
          <w:rFonts w:ascii="Calibri" w:hAnsi="Calibri" w:eastAsia="Calibri" w:cs="Calibri"/>
          <w:b w:val="false"/>
          <w:b w:val="false"/>
          <w:color w:val="000000"/>
        </w:rPr>
      </w:pPr>
      <w:r>
        <w:rPr>
          <w:rFonts w:eastAsia="Calibri" w:cs="Calibri" w:ascii="Calibri" w:hAnsi="Calibri"/>
          <w:b w:val="false"/>
          <w:color w:val="000000"/>
        </w:rPr>
      </w:r>
    </w:p>
    <w:tbl>
      <w:tblPr>
        <w:tblStyle w:val="Table3"/>
        <w:tblW w:w="135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94"/>
        <w:gridCol w:w="850"/>
        <w:gridCol w:w="2376"/>
        <w:gridCol w:w="1290"/>
        <w:gridCol w:w="1109"/>
        <w:gridCol w:w="960"/>
        <w:gridCol w:w="795"/>
        <w:gridCol w:w="930"/>
        <w:gridCol w:w="4257"/>
      </w:tblGrid>
      <w:tr>
        <w:trPr/>
        <w:tc>
          <w:tcPr>
            <w:tcW w:w="4220" w:type="dxa"/>
            <w:gridSpan w:val="3"/>
            <w:tcBorders/>
            <w:shd w:fill="808080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Item Pontuável</w:t>
            </w:r>
          </w:p>
        </w:tc>
        <w:tc>
          <w:tcPr>
            <w:tcW w:w="1290" w:type="dxa"/>
            <w:tcBorders/>
            <w:shd w:fill="808080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 da Pontuação</w:t>
            </w:r>
          </w:p>
        </w:tc>
        <w:tc>
          <w:tcPr>
            <w:tcW w:w="1109" w:type="dxa"/>
            <w:tcBorders/>
            <w:shd w:fill="808080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60" w:type="dxa"/>
            <w:tcBorders/>
            <w:shd w:fill="808080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5" w:type="dxa"/>
            <w:tcBorders/>
            <w:shd w:fill="808080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Qtde.</w:t>
            </w:r>
          </w:p>
        </w:tc>
        <w:tc>
          <w:tcPr>
            <w:tcW w:w="930" w:type="dxa"/>
            <w:tcBorders/>
            <w:shd w:fill="808080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  <w:tc>
          <w:tcPr>
            <w:tcW w:w="4257" w:type="dxa"/>
            <w:tcBorders/>
            <w:shd w:fill="808080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Comprovação</w:t>
            </w:r>
          </w:p>
        </w:tc>
      </w:tr>
      <w:tr>
        <w:trPr/>
        <w:tc>
          <w:tcPr>
            <w:tcW w:w="994" w:type="dxa"/>
            <w:tcBorders/>
            <w:shd w:fill="E0E0E0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/>
            <w:shd w:fill="E0E0E0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717" w:type="dxa"/>
            <w:gridSpan w:val="7"/>
            <w:tcBorders/>
            <w:shd w:fill="E0E0E0" w:val="clear"/>
          </w:tcPr>
          <w:p>
            <w:pPr>
              <w:pStyle w:val="LO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PRODUÇÃO BIBLIOGRÁFICA/TÉCNICA 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Artigo Publicado ou com aceite final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em revistas QUALIS A1 como primeiro 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restart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do artigo (deve constar nome do periódico, volume e página inicial-final do artigo)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em revistas QUALIS A1 como co-autor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em revistas QUALIS A2 como primeiro 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em revistas QUALIS A2 como co-autor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em revistas QUALIS B1 como primeiro 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em revistas QUALIS B1 como co-autor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em revistas QUALIS B2 ou B3 como primeiro 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publicados em revistas QUALIS B2 ou B3 como co-autor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publicados em revistas QUALIS B4 ou B5 como primeiro 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Artigos publicados em revistas QUALIS B4 ou B5 como co-autor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Autor de Livro publicado com ISBN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Livros Técnicos, Científicos e Didáticos como primeiro 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restart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Cópia da capa e página de informação bibliográfica do livro. 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Livros Técnicos, Científicos e Didáticos como co-autor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Autor de capitulo de livro publicado com ISBN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Capítulo de livro como primeiro 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restart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do capítulo, além da capa e página de informação bibliográfica do livro.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Capítulo de livro como co-autor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B3B3B3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290" w:type="dxa"/>
            <w:tcBorders/>
            <w:shd w:fill="B3B3B3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/>
            <w:shd w:fill="B3B3B3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/>
            <w:shd w:fill="B3B3B3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/>
            <w:shd w:fill="B3B3B3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B3B3B3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B3B3B3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/>
        <w:tc>
          <w:tcPr>
            <w:tcW w:w="994" w:type="dxa"/>
            <w:tcBorders/>
            <w:shd w:fill="E0E0E0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/>
            <w:shd w:fill="E0E0E0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717" w:type="dxa"/>
            <w:gridSpan w:val="7"/>
            <w:tcBorders/>
            <w:shd w:fill="E0E0E0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Anais de Congresso Publicados (somente como primeiro autor)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Trabalho completo em Evento Internacional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257" w:type="dxa"/>
            <w:vMerge w:val="restart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Cópia da capa e página de informação do livro de anais e cópia do trabalho completo. 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Trabalho completo em Evento Nacional ou Regional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Resumo (expandido ou simples) em Evento Internacional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restart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da página do resumo nos anais ou do certificado emitido pelo evento.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Resumo (expandido ou simples) em Evento Nacional ou Regional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Apresentação oral em eventos científicos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do certificado de apresentação do trabalho</w:t>
            </w:r>
          </w:p>
        </w:tc>
      </w:tr>
      <w:tr>
        <w:trPr/>
        <w:tc>
          <w:tcPr>
            <w:tcW w:w="4220" w:type="dxa"/>
            <w:gridSpan w:val="3"/>
            <w:tcBorders/>
            <w:shd w:fill="B3B3B3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290" w:type="dxa"/>
            <w:tcBorders/>
            <w:shd w:fill="B3B3B3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/>
            <w:shd w:fill="B3B3B3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/>
            <w:shd w:fill="B3B3B3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/>
            <w:shd w:fill="B3B3B3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B3B3B3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B3B3B3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/>
        <w:tc>
          <w:tcPr>
            <w:tcW w:w="994" w:type="dxa"/>
            <w:tcBorders/>
            <w:shd w:fill="E0E0E0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/>
            <w:shd w:fill="E0E0E0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717" w:type="dxa"/>
            <w:gridSpan w:val="7"/>
            <w:tcBorders/>
            <w:shd w:fill="E0E0E0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Formação Acadêmica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Especialização (mínimo 300 hs) 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Cópia do certificado de conclusão ou diploma contendo carga horária. 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Cursos de curta duração na área de Ciências Ambientais (mínimo 20 hs) </w:t>
            </w:r>
            <w:r>
              <w:rPr>
                <w:b/>
                <w:color w:val="000000"/>
              </w:rPr>
              <w:t>concluídos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até maio de 2022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do certificado emitido pelo evento (certificados sem carga horária serão desconsiderados).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Monitoria de disciplina na área de Ciências Ambientais(por semestre) 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do certificado ou declaração do professor.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Bolsista de iniciação científica por projeto com duração de bolsa superior a 6 meses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do certificado ou declaração da instituição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Iniciação científica voluntária (≥ 6 meses) 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do certificado ou declaração da instituição</w:t>
            </w:r>
          </w:p>
        </w:tc>
      </w:tr>
      <w:tr>
        <w:trPr/>
        <w:tc>
          <w:tcPr>
            <w:tcW w:w="4220" w:type="dxa"/>
            <w:gridSpan w:val="3"/>
            <w:tcBorders/>
            <w:shd w:fill="CCCCCC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290" w:type="dxa"/>
            <w:tcBorders/>
            <w:shd w:fill="CCCCCC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/>
            <w:shd w:fill="CCCCCC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/>
            <w:shd w:fill="CCCCCC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/>
            <w:shd w:fill="CCCCCC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CCCCCC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CCCCCC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/>
        <w:tc>
          <w:tcPr>
            <w:tcW w:w="994" w:type="dxa"/>
            <w:tcBorders/>
            <w:shd w:fill="E0E0E0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850" w:type="dxa"/>
            <w:tcBorders/>
            <w:shd w:fill="E0E0E0" w:val="clear"/>
          </w:tcPr>
          <w:p>
            <w:pPr>
              <w:pStyle w:val="LOnormal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717" w:type="dxa"/>
            <w:gridSpan w:val="7"/>
            <w:tcBorders/>
            <w:shd w:fill="E0E0E0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Atuação Profissional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Palestra, mesas redondas ou cursos de curta duração ministrados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do certificado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Estágio na área de Ciências Ambientais (≥ 6 meses) 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Declaração do empregador, incluindo carga horária e comprovante de vencimentos (em caso de vínculo empregatício).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Vínculo empregatício na área de Ciências Ambientais (≥ 6 meses)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restart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Declaração do empregador, incluindo carga horária e comprovante de vencimentos (em caso de vínculo empregatício). </w:t>
            </w:r>
          </w:p>
        </w:tc>
      </w:tr>
      <w:tr>
        <w:trPr/>
        <w:tc>
          <w:tcPr>
            <w:tcW w:w="4220" w:type="dxa"/>
            <w:gridSpan w:val="3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Docência na área de Ciências Ambientais, com ou sem vinculo empregatício (≥ 6 meses) </w:t>
            </w:r>
          </w:p>
        </w:tc>
        <w:tc>
          <w:tcPr>
            <w:tcW w:w="129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20" w:type="dxa"/>
            <w:gridSpan w:val="3"/>
            <w:tcBorders/>
            <w:shd w:fill="FFFFFF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Coordenação de projeto de pesquisa com financiamento (por projeto)</w:t>
            </w:r>
          </w:p>
        </w:tc>
        <w:tc>
          <w:tcPr>
            <w:tcW w:w="1290" w:type="dxa"/>
            <w:tcBorders/>
            <w:shd w:fill="FFFFFF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1109" w:type="dxa"/>
            <w:tcBorders/>
            <w:shd w:fill="FFFFFF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FFFFFF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FFFFFF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FFFFFF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FFFFFF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Cópia da carta do financiador do projeto ou cópia da página da internet oficial do financiador.</w:t>
            </w:r>
          </w:p>
        </w:tc>
      </w:tr>
      <w:tr>
        <w:trPr/>
        <w:tc>
          <w:tcPr>
            <w:tcW w:w="4220" w:type="dxa"/>
            <w:gridSpan w:val="3"/>
            <w:tcBorders/>
            <w:shd w:fill="FFFFFF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Participação de projeto de pesquisa com financiamento (por projeto)</w:t>
            </w:r>
          </w:p>
        </w:tc>
        <w:tc>
          <w:tcPr>
            <w:tcW w:w="1290" w:type="dxa"/>
            <w:tcBorders/>
            <w:shd w:fill="FFFFFF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109" w:type="dxa"/>
            <w:tcBorders/>
            <w:shd w:fill="FFFFFF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/>
            <w:shd w:fill="FFFFFF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tcBorders/>
            <w:shd w:fill="FFFFFF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FFFFFF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FFFFFF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Declaração do coordenador do projeto confirmando a participação e período do integrante na equipe.</w:t>
            </w:r>
          </w:p>
        </w:tc>
      </w:tr>
      <w:tr>
        <w:trPr/>
        <w:tc>
          <w:tcPr>
            <w:tcW w:w="4220" w:type="dxa"/>
            <w:gridSpan w:val="3"/>
            <w:tcBorders/>
            <w:shd w:fill="CCCCCC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290" w:type="dxa"/>
            <w:tcBorders/>
            <w:shd w:fill="CCCCCC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/>
            <w:shd w:fill="CCCCCC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/>
            <w:shd w:fill="CCCCCC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/>
            <w:shd w:fill="CCCCCC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CCCCCC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CCCCCC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/>
        <w:tc>
          <w:tcPr>
            <w:tcW w:w="4220" w:type="dxa"/>
            <w:gridSpan w:val="3"/>
            <w:tcBorders/>
            <w:shd w:fill="A6A6A6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b/>
                <w:color w:val="000000"/>
              </w:rPr>
              <w:t>TOTAL GERAL (MÁXIMO 20 PONTOS)</w:t>
            </w:r>
          </w:p>
        </w:tc>
        <w:tc>
          <w:tcPr>
            <w:tcW w:w="1290" w:type="dxa"/>
            <w:tcBorders/>
            <w:shd w:fill="A6A6A6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9" w:type="dxa"/>
            <w:tcBorders/>
            <w:shd w:fill="A6A6A6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0" w:type="dxa"/>
            <w:tcBorders/>
            <w:shd w:fill="A6A6A6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tcBorders/>
            <w:shd w:fill="A6A6A6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0" w:type="dxa"/>
            <w:tcBorders/>
            <w:shd w:fill="A6A6A6" w:val="clear"/>
          </w:tcPr>
          <w:p>
            <w:pPr>
              <w:pStyle w:val="LO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7" w:type="dxa"/>
            <w:tcBorders/>
            <w:shd w:fill="A6A6A6" w:val="clear"/>
          </w:tcPr>
          <w:p>
            <w:pPr>
              <w:pStyle w:val="LO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701" w:right="1418" w:header="720" w:top="1418" w:footer="408" w:bottom="1417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spacing w:lineRule="auto" w:line="240" w:before="0" w:after="0"/>
        <w:rPr>
          <w:color w:val="000000"/>
        </w:rPr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418" w:right="1701" w:header="720" w:top="1418" w:footer="408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swiss"/>
    <w:pitch w:val="variable"/>
  </w:font>
  <w:font w:name="Cambria">
    <w:charset w:val="01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142" w:firstLine="566"/>
      <w:jc w:val="center"/>
      <w:rPr>
        <w:b/>
        <w:b/>
      </w:rPr>
    </w:pPr>
    <w:r>
      <w:rPr>
        <w:b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142" w:firstLine="566"/>
      <w:jc w:val="center"/>
      <w:rPr>
        <w:b/>
        <w:b/>
      </w:rPr>
    </w:pPr>
    <w:r>
      <w:rPr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142" w:firstLine="566"/>
      <w:jc w:val="center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9356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rsid w:val="00f44ccd"/>
    <w:pPr>
      <w:keepNext w:val="true"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LOnormal"/>
    <w:next w:val="LOnormal"/>
    <w:uiPriority w:val="9"/>
    <w:unhideWhenUsed/>
    <w:qFormat/>
    <w:rsid w:val="00f44ccd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LOnormal"/>
    <w:next w:val="LOnormal"/>
    <w:uiPriority w:val="9"/>
    <w:unhideWhenUsed/>
    <w:qFormat/>
    <w:rsid w:val="00f44ccd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LOnormal"/>
    <w:next w:val="LOnormal"/>
    <w:uiPriority w:val="9"/>
    <w:semiHidden/>
    <w:unhideWhenUsed/>
    <w:qFormat/>
    <w:rsid w:val="00f44cc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rsid w:val="00f44ccd"/>
    <w:pPr>
      <w:keepNext w:val="true"/>
      <w:jc w:val="center"/>
      <w:outlineLvl w:val="5"/>
    </w:pPr>
    <w:rPr>
      <w:rFonts w:ascii="Arial" w:hAnsi="Arial" w:cs="Arial"/>
      <w:b/>
      <w:bCs/>
      <w:szCs w:val="20"/>
    </w:rPr>
  </w:style>
  <w:style w:type="paragraph" w:styleId="Ttulo7">
    <w:name w:val="Heading 7"/>
    <w:basedOn w:val="LOnormal"/>
    <w:next w:val="LOnormal"/>
    <w:qFormat/>
    <w:rsid w:val="00f44ccd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c502cc"/>
    <w:rPr>
      <w:lang w:val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c502cc"/>
    <w:rPr>
      <w:lang w:val="pt-BR"/>
    </w:rPr>
  </w:style>
  <w:style w:type="character" w:styleId="LinkdaInternet">
    <w:name w:val="Link da Internet"/>
    <w:basedOn w:val="DefaultParagraphFont"/>
    <w:unhideWhenUsed/>
    <w:rsid w:val="00c94db5"/>
    <w:rPr>
      <w:color w:val="0000FF" w:themeColor="hyperlink"/>
      <w:u w:val="single"/>
    </w:rPr>
  </w:style>
  <w:style w:type="character" w:styleId="Corpodetexto3Char" w:customStyle="1">
    <w:name w:val="Corpo de texto 3 Char"/>
    <w:basedOn w:val="DefaultParagraphFont"/>
    <w:link w:val="Corpodetexto3"/>
    <w:qFormat/>
    <w:rsid w:val="00455ffc"/>
    <w:rPr>
      <w:rFonts w:ascii="Verdana" w:hAnsi="Verdana" w:eastAsia="Times New Roman" w:cs="Tahoma"/>
      <w:color w:val="000000"/>
      <w:sz w:val="24"/>
      <w:szCs w:val="24"/>
      <w:lang w:eastAsia="pt-BR"/>
    </w:rPr>
  </w:style>
  <w:style w:type="character" w:styleId="Linkdainternetvisitado" w:customStyle="1">
    <w:name w:val="Link da internet visitado"/>
    <w:rsid w:val="00f44ccd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81a97"/>
    <w:rPr>
      <w:rFonts w:ascii="Segoe UI" w:hAnsi="Segoe UI" w:cs="Segoe UI"/>
      <w:color w:val="00000A"/>
      <w:sz w:val="18"/>
      <w:szCs w:val="18"/>
      <w:lang w:val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3fe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23fe9"/>
    <w:rPr>
      <w:color w:val="00000A"/>
      <w:szCs w:val="20"/>
      <w:lang w:val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23fe9"/>
    <w:rPr>
      <w:b/>
      <w:bCs/>
      <w:color w:val="00000A"/>
      <w:szCs w:val="20"/>
      <w:lang w:val="pt-BR"/>
    </w:rPr>
  </w:style>
  <w:style w:type="character" w:styleId="Smbolosdenumerao" w:customStyle="1">
    <w:name w:val="Símbolos de numeração"/>
    <w:qFormat/>
    <w:rsid w:val="00f44ccd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10a0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528f"/>
    <w:rPr>
      <w:color w:val="605E5C"/>
      <w:shd w:fill="E1DFDD" w:val="clear"/>
    </w:rPr>
  </w:style>
  <w:style w:type="character" w:styleId="Highwirecitationauthors" w:customStyle="1">
    <w:name w:val="highwire-citation-authors"/>
    <w:basedOn w:val="DefaultParagraphFont"/>
    <w:qFormat/>
    <w:rsid w:val="00440052"/>
    <w:rPr/>
  </w:style>
  <w:style w:type="character" w:styleId="Highwirecitationauthor" w:customStyle="1">
    <w:name w:val="highwire-citation-author"/>
    <w:basedOn w:val="DefaultParagraphFont"/>
    <w:qFormat/>
    <w:rsid w:val="00440052"/>
    <w:rPr/>
  </w:style>
  <w:style w:type="character" w:styleId="Nlmgivennames" w:customStyle="1">
    <w:name w:val="nlm-given-names"/>
    <w:basedOn w:val="DefaultParagraphFont"/>
    <w:qFormat/>
    <w:rsid w:val="00440052"/>
    <w:rPr/>
  </w:style>
  <w:style w:type="character" w:styleId="Nlmsurname" w:customStyle="1">
    <w:name w:val="nlm-surname"/>
    <w:basedOn w:val="DefaultParagraphFont"/>
    <w:qFormat/>
    <w:rsid w:val="00440052"/>
    <w:rPr/>
  </w:style>
  <w:style w:type="character" w:styleId="Highwirecitemetadatajournal" w:customStyle="1">
    <w:name w:val="highwire-cite-metadata-journal"/>
    <w:basedOn w:val="DefaultParagraphFont"/>
    <w:qFormat/>
    <w:rsid w:val="00440052"/>
    <w:rPr/>
  </w:style>
  <w:style w:type="character" w:styleId="Highwirecitemetadatapages" w:customStyle="1">
    <w:name w:val="highwire-cite-metadata-pages"/>
    <w:basedOn w:val="DefaultParagraphFont"/>
    <w:qFormat/>
    <w:rsid w:val="00440052"/>
    <w:rPr/>
  </w:style>
  <w:style w:type="character" w:styleId="Highwirecitemetadatadoi" w:customStyle="1">
    <w:name w:val="highwire-cite-metadata-doi"/>
    <w:basedOn w:val="DefaultParagraphFont"/>
    <w:qFormat/>
    <w:rsid w:val="00440052"/>
    <w:rPr/>
  </w:style>
  <w:style w:type="character" w:styleId="Doilabel" w:customStyle="1">
    <w:name w:val="doi_label"/>
    <w:basedOn w:val="DefaultParagraphFont"/>
    <w:qFormat/>
    <w:rsid w:val="00440052"/>
    <w:rPr/>
  </w:style>
  <w:style w:type="character" w:styleId="Nfase">
    <w:name w:val="Ênfase"/>
    <w:basedOn w:val="DefaultParagraphFont"/>
    <w:uiPriority w:val="20"/>
    <w:qFormat/>
    <w:rsid w:val="008574d7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rsid w:val="00f44ccd"/>
    <w:pPr>
      <w:spacing w:lineRule="auto" w:line="288" w:before="0" w:after="140"/>
    </w:pPr>
    <w:rPr/>
  </w:style>
  <w:style w:type="paragraph" w:styleId="Lista">
    <w:name w:val="List"/>
    <w:basedOn w:val="Corpodotexto"/>
    <w:rsid w:val="00f44ccd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LOnormal"/>
    <w:qFormat/>
    <w:rsid w:val="00f44ccd"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Corpodotexto"/>
    <w:uiPriority w:val="10"/>
    <w:qFormat/>
    <w:rsid w:val="00f44ccd"/>
    <w:pPr>
      <w:jc w:val="center"/>
    </w:pPr>
    <w:rPr>
      <w:b/>
      <w:sz w:val="20"/>
      <w:szCs w:val="20"/>
    </w:rPr>
  </w:style>
  <w:style w:type="paragraph" w:styleId="Caption">
    <w:name w:val="caption"/>
    <w:basedOn w:val="LOnormal"/>
    <w:qFormat/>
    <w:rsid w:val="00f44c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LOnormal"/>
    <w:uiPriority w:val="34"/>
    <w:qFormat/>
    <w:rsid w:val="00056f62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nhideWhenUsed/>
    <w:rsid w:val="00c502cc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nhideWhenUsed/>
    <w:rsid w:val="00c502cc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odyText3">
    <w:name w:val="Body Text 3"/>
    <w:basedOn w:val="LOnormal"/>
    <w:link w:val="Corpodetexto3Char"/>
    <w:qFormat/>
    <w:rsid w:val="00455ffc"/>
    <w:pPr>
      <w:spacing w:lineRule="auto" w:line="240" w:before="0" w:after="0"/>
      <w:jc w:val="both"/>
    </w:pPr>
    <w:rPr>
      <w:rFonts w:ascii="Verdana" w:hAnsi="Verdana" w:eastAsia="Times New Roman" w:cs="Tahoma"/>
      <w:color w:val="000000"/>
      <w:sz w:val="24"/>
      <w:szCs w:val="24"/>
      <w:lang w:val="en-US"/>
    </w:rPr>
  </w:style>
  <w:style w:type="paragraph" w:styleId="BodyTextIndent3">
    <w:name w:val="Body Text Indent 3"/>
    <w:basedOn w:val="LOnormal"/>
    <w:qFormat/>
    <w:rsid w:val="00f44ccd"/>
    <w:pPr>
      <w:tabs>
        <w:tab w:val="clear" w:pos="720"/>
        <w:tab w:val="left" w:pos="935" w:leader="none"/>
      </w:tabs>
      <w:ind w:left="935" w:hanging="0"/>
      <w:jc w:val="both"/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f81a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rsid w:val="00123fe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123fe9"/>
    <w:pPr/>
    <w:rPr>
      <w:b/>
      <w:bCs/>
    </w:rPr>
  </w:style>
  <w:style w:type="paragraph" w:styleId="Contedodatabela" w:customStyle="1">
    <w:name w:val="Conteúdo da tabela"/>
    <w:basedOn w:val="LOnormal"/>
    <w:qFormat/>
    <w:rsid w:val="00f44ccd"/>
    <w:pPr/>
    <w:rPr/>
  </w:style>
  <w:style w:type="paragraph" w:styleId="Ttulodetabela" w:customStyle="1">
    <w:name w:val="Título de tabela"/>
    <w:basedOn w:val="Contedodatabela"/>
    <w:qFormat/>
    <w:rsid w:val="00f44ccd"/>
    <w:pPr/>
    <w:rPr/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48" w:type="dxa"/>
        <w:bottom w:w="0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48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I/nPObmqtUCzzzGCD+D90a02Fw==">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6</Pages>
  <Words>598</Words>
  <Characters>3387</Characters>
  <CharactersWithSpaces>3878</CharactersWithSpaces>
  <Paragraphs>120</Paragraphs>
  <Company>Universidade Federal do Amapá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2021-04-19T03:16:00Z</dcterms:created>
  <dc:creator>Emerson A. Castilho-Martins</dc:creator>
  <dc:description/>
  <dc:language>pt-BR</dc:language>
  <cp:lastModifiedBy/>
  <dcterms:modified xsi:type="dcterms:W3CDTF">2022-06-20T12:44:35Z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do Amapá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